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1EC" w:rsidRPr="00D406DB" w:rsidRDefault="00DD71EC" w:rsidP="00DD71EC">
      <w:pPr>
        <w:jc w:val="center"/>
        <w:rPr>
          <w:b/>
        </w:rPr>
      </w:pPr>
      <w:r>
        <w:rPr>
          <w:b/>
        </w:rPr>
        <w:t>Задание 1</w:t>
      </w:r>
    </w:p>
    <w:p w:rsidR="00DD71EC" w:rsidRPr="00311FBE" w:rsidRDefault="00DD71EC" w:rsidP="00DD71EC">
      <w:pPr>
        <w:jc w:val="center"/>
      </w:pPr>
      <w:r w:rsidRPr="00311FBE">
        <w:t xml:space="preserve"> </w:t>
      </w:r>
    </w:p>
    <w:p w:rsidR="00DD71EC" w:rsidRPr="00311FBE" w:rsidRDefault="00DD71EC" w:rsidP="00BC24DA">
      <w:pPr>
        <w:ind w:firstLine="708"/>
        <w:jc w:val="both"/>
      </w:pPr>
      <w:r w:rsidRPr="00311FBE">
        <w:t xml:space="preserve">В  распределительном  пункте  (РП)  установлено  </w:t>
      </w:r>
      <w:r w:rsidRPr="00311FBE">
        <w:rPr>
          <w:lang w:val="en-US"/>
        </w:rPr>
        <w:t>n</w:t>
      </w:r>
      <w:r>
        <w:t xml:space="preserve">  автоматических  вы</w:t>
      </w:r>
      <w:r w:rsidRPr="00311FBE">
        <w:t>ключателей.  При  монтаже  РП  выключател</w:t>
      </w:r>
      <w:r>
        <w:t>и  выбирались  из  партии  объе</w:t>
      </w:r>
      <w:r w:rsidRPr="00311FBE">
        <w:t xml:space="preserve">мом  </w:t>
      </w:r>
      <w:r w:rsidRPr="00311FBE">
        <w:rPr>
          <w:lang w:val="en-US"/>
        </w:rPr>
        <w:t>N</w:t>
      </w:r>
      <w:r w:rsidRPr="00311FBE">
        <w:t xml:space="preserve">  штук,  в  которой  было М  неисправных</w:t>
      </w:r>
      <w:r>
        <w:t>,  Определить  вероятность  нор</w:t>
      </w:r>
      <w:r w:rsidRPr="00311FBE">
        <w:t>маль</w:t>
      </w:r>
      <w:r>
        <w:t xml:space="preserve">ной работы РП, </w:t>
      </w:r>
      <w:proofErr w:type="spellStart"/>
      <w:r>
        <w:t>т.е</w:t>
      </w:r>
      <w:proofErr w:type="gramStart"/>
      <w:r>
        <w:t>.в</w:t>
      </w:r>
      <w:proofErr w:type="gramEnd"/>
      <w:r>
        <w:t>ероятность</w:t>
      </w:r>
      <w:proofErr w:type="spellEnd"/>
      <w:r>
        <w:t xml:space="preserve"> </w:t>
      </w:r>
      <w:r w:rsidRPr="00311FBE">
        <w:t xml:space="preserve">отбора </w:t>
      </w:r>
      <w:r w:rsidRPr="00311FBE">
        <w:rPr>
          <w:lang w:val="en-US"/>
        </w:rPr>
        <w:t>n</w:t>
      </w:r>
      <w:r>
        <w:t xml:space="preserve"> исправных выключателей, вы</w:t>
      </w:r>
      <w:r w:rsidRPr="00311FBE">
        <w:t xml:space="preserve">числяя её двумя методами: </w:t>
      </w:r>
    </w:p>
    <w:p w:rsidR="00DD71EC" w:rsidRPr="00311FBE" w:rsidRDefault="00DD71EC" w:rsidP="00BC24DA">
      <w:pPr>
        <w:jc w:val="both"/>
      </w:pPr>
      <w:r w:rsidRPr="00311FBE">
        <w:t xml:space="preserve">– полагая, что осуществляется безвозвратная выборка (точный расчет); </w:t>
      </w:r>
    </w:p>
    <w:p w:rsidR="00DD71EC" w:rsidRDefault="00DD71EC" w:rsidP="00BC24DA">
      <w:pPr>
        <w:jc w:val="both"/>
      </w:pPr>
      <w:r w:rsidRPr="00311FBE">
        <w:t xml:space="preserve">– полагая, что выборка возвратная (приближенный расчет). </w:t>
      </w:r>
    </w:p>
    <w:p w:rsidR="00DD71EC" w:rsidRPr="00311FBE" w:rsidRDefault="00DD71EC" w:rsidP="00DD71EC"/>
    <w:p w:rsidR="00DD71EC" w:rsidRDefault="00DD71EC" w:rsidP="00BC24DA">
      <w:pPr>
        <w:ind w:firstLine="708"/>
        <w:jc w:val="both"/>
      </w:pPr>
      <w:bookmarkStart w:id="0" w:name="_GoBack"/>
      <w:bookmarkEnd w:id="0"/>
      <w:r w:rsidRPr="00311FBE">
        <w:t>Сравнить результаты и сделать вывод о допустимости приближенного расчета, приняв, то приемлемая погрешность составляет 5 %. Вычислить вероятность отбора (</w:t>
      </w:r>
      <w:r w:rsidRPr="00311FBE">
        <w:rPr>
          <w:lang w:val="en-US"/>
        </w:rPr>
        <w:t>n</w:t>
      </w:r>
      <w:r w:rsidRPr="00311FBE">
        <w:t xml:space="preserve"> – 1) и (</w:t>
      </w:r>
      <w:r w:rsidRPr="00311FBE">
        <w:rPr>
          <w:lang w:val="en-US"/>
        </w:rPr>
        <w:t>n</w:t>
      </w:r>
      <w:r w:rsidRPr="00311FBE">
        <w:t xml:space="preserve"> – 2) исправных выключателей. </w:t>
      </w:r>
    </w:p>
    <w:p w:rsidR="00DD71EC" w:rsidRPr="00311FBE" w:rsidRDefault="00DD71EC" w:rsidP="00BC24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2"/>
        <w:gridCol w:w="857"/>
        <w:gridCol w:w="848"/>
        <w:gridCol w:w="848"/>
        <w:gridCol w:w="848"/>
        <w:gridCol w:w="848"/>
        <w:gridCol w:w="857"/>
        <w:gridCol w:w="848"/>
        <w:gridCol w:w="848"/>
        <w:gridCol w:w="848"/>
        <w:gridCol w:w="849"/>
      </w:tblGrid>
      <w:tr w:rsidR="00DD71EC" w:rsidTr="00B82903">
        <w:tc>
          <w:tcPr>
            <w:tcW w:w="1072" w:type="dxa"/>
            <w:shd w:val="clear" w:color="auto" w:fill="auto"/>
          </w:tcPr>
          <w:p w:rsidR="00DD71EC" w:rsidRDefault="00DD71EC" w:rsidP="00B82903">
            <w:pPr>
              <w:jc w:val="center"/>
            </w:pPr>
            <w:r>
              <w:t xml:space="preserve">Вариант </w:t>
            </w:r>
          </w:p>
          <w:p w:rsidR="00DD71EC" w:rsidRDefault="00DD71EC" w:rsidP="00B82903">
            <w:pPr>
              <w:jc w:val="center"/>
            </w:pPr>
            <w:r>
              <w:t xml:space="preserve">   задания  </w:t>
            </w:r>
          </w:p>
          <w:p w:rsidR="00DD71EC" w:rsidRDefault="00DD71EC" w:rsidP="00B82903">
            <w:pPr>
              <w:jc w:val="center"/>
            </w:pP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1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2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3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4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5</w:t>
            </w: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6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7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8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9</w:t>
            </w:r>
          </w:p>
        </w:tc>
        <w:tc>
          <w:tcPr>
            <w:tcW w:w="849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10</w:t>
            </w:r>
          </w:p>
        </w:tc>
      </w:tr>
      <w:tr w:rsidR="00DD71EC" w:rsidTr="00B82903">
        <w:tc>
          <w:tcPr>
            <w:tcW w:w="1072" w:type="dxa"/>
            <w:shd w:val="clear" w:color="auto" w:fill="auto"/>
          </w:tcPr>
          <w:p w:rsidR="00DD71EC" w:rsidRDefault="00DD71EC" w:rsidP="00B82903">
            <w:pPr>
              <w:jc w:val="center"/>
            </w:pPr>
            <w:r>
              <w:t>n</w:t>
            </w: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5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6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7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3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4</w:t>
            </w: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8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2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6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5</w:t>
            </w:r>
          </w:p>
        </w:tc>
        <w:tc>
          <w:tcPr>
            <w:tcW w:w="849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4</w:t>
            </w:r>
          </w:p>
        </w:tc>
      </w:tr>
      <w:tr w:rsidR="00DD71EC" w:rsidTr="00B82903">
        <w:tc>
          <w:tcPr>
            <w:tcW w:w="1072" w:type="dxa"/>
            <w:shd w:val="clear" w:color="auto" w:fill="auto"/>
          </w:tcPr>
          <w:p w:rsidR="00DD71EC" w:rsidRDefault="00DD71EC" w:rsidP="00B82903">
            <w:pPr>
              <w:jc w:val="center"/>
            </w:pPr>
            <w:r>
              <w:t>N</w:t>
            </w: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1000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800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900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950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850</w:t>
            </w: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1100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700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750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800</w:t>
            </w:r>
          </w:p>
        </w:tc>
        <w:tc>
          <w:tcPr>
            <w:tcW w:w="849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900</w:t>
            </w:r>
          </w:p>
        </w:tc>
      </w:tr>
      <w:tr w:rsidR="00DD71EC" w:rsidTr="00B82903">
        <w:tc>
          <w:tcPr>
            <w:tcW w:w="1072" w:type="dxa"/>
            <w:shd w:val="clear" w:color="auto" w:fill="auto"/>
          </w:tcPr>
          <w:p w:rsidR="00DD71EC" w:rsidRDefault="00DD71EC" w:rsidP="00B82903">
            <w:pPr>
              <w:jc w:val="center"/>
            </w:pPr>
            <w:r>
              <w:t xml:space="preserve">М  </w:t>
            </w: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50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40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45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60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55</w:t>
            </w:r>
          </w:p>
        </w:tc>
        <w:tc>
          <w:tcPr>
            <w:tcW w:w="857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70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30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35</w:t>
            </w:r>
          </w:p>
        </w:tc>
        <w:tc>
          <w:tcPr>
            <w:tcW w:w="848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45</w:t>
            </w:r>
          </w:p>
        </w:tc>
        <w:tc>
          <w:tcPr>
            <w:tcW w:w="849" w:type="dxa"/>
            <w:shd w:val="clear" w:color="auto" w:fill="auto"/>
          </w:tcPr>
          <w:p w:rsidR="00DD71EC" w:rsidRPr="00B47D73" w:rsidRDefault="00DD71EC" w:rsidP="00B82903">
            <w:pPr>
              <w:jc w:val="center"/>
              <w:rPr>
                <w:lang w:val="en-US"/>
              </w:rPr>
            </w:pPr>
            <w:r w:rsidRPr="00B47D73">
              <w:rPr>
                <w:lang w:val="en-US"/>
              </w:rPr>
              <w:t>60</w:t>
            </w:r>
          </w:p>
        </w:tc>
      </w:tr>
    </w:tbl>
    <w:p w:rsidR="00DD71EC" w:rsidRPr="00031160" w:rsidRDefault="00DD71EC" w:rsidP="00DD71EC">
      <w:pPr>
        <w:jc w:val="center"/>
        <w:rPr>
          <w:lang w:val="en-US"/>
        </w:rPr>
      </w:pPr>
    </w:p>
    <w:p w:rsidR="00DD71EC" w:rsidRDefault="00DD71EC" w:rsidP="00DD71EC">
      <w:pPr>
        <w:jc w:val="center"/>
        <w:rPr>
          <w:lang w:val="en-US"/>
        </w:rPr>
      </w:pPr>
    </w:p>
    <w:p w:rsidR="00DD71EC" w:rsidRPr="00D406DB" w:rsidRDefault="00DD71EC" w:rsidP="00DD71EC">
      <w:pPr>
        <w:rPr>
          <w:i/>
        </w:rPr>
      </w:pPr>
      <w:r w:rsidRPr="00D406DB">
        <w:rPr>
          <w:i/>
        </w:rPr>
        <w:t xml:space="preserve">Примечания:  </w:t>
      </w:r>
    </w:p>
    <w:p w:rsidR="00DD71EC" w:rsidRPr="00311FBE" w:rsidRDefault="00DD71EC" w:rsidP="00DD71EC">
      <w:pPr>
        <w:jc w:val="center"/>
      </w:pPr>
      <w:r w:rsidRPr="00311FBE">
        <w:t xml:space="preserve">1. При  условии  возвратной выборки  задача решается  элементарно – </w:t>
      </w:r>
      <w:proofErr w:type="spellStart"/>
      <w:r w:rsidRPr="00311FBE">
        <w:t>пу</w:t>
      </w:r>
      <w:proofErr w:type="spellEnd"/>
      <w:r w:rsidRPr="00311FBE">
        <w:t>-</w:t>
      </w:r>
    </w:p>
    <w:p w:rsidR="00DD71EC" w:rsidRPr="00DD71EC" w:rsidRDefault="00DD71EC" w:rsidP="00DD71EC">
      <w:pPr>
        <w:jc w:val="center"/>
      </w:pPr>
      <w:r w:rsidRPr="00311FBE">
        <w:t xml:space="preserve">ем использования формулы биноминального распределения: </w:t>
      </w:r>
    </w:p>
    <w:p w:rsidR="00DD71EC" w:rsidRPr="00031160" w:rsidRDefault="00DD71EC" w:rsidP="00DD71EC"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3267075" cy="6096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1EC" w:rsidRPr="00311FBE" w:rsidRDefault="00DD71EC" w:rsidP="00DD71EC">
      <w:pPr>
        <w:jc w:val="center"/>
      </w:pPr>
      <w:r w:rsidRPr="00311FBE">
        <w:t>2. При решении задачи о безвозвратной выборке удобно воспользоваться</w:t>
      </w:r>
    </w:p>
    <w:p w:rsidR="00DD71EC" w:rsidRPr="00311FBE" w:rsidRDefault="00DD71EC" w:rsidP="00DD71EC">
      <w:pPr>
        <w:jc w:val="center"/>
      </w:pPr>
      <w:proofErr w:type="spellStart"/>
      <w:r w:rsidRPr="00311FBE">
        <w:t>ледующим</w:t>
      </w:r>
      <w:proofErr w:type="spellEnd"/>
      <w:r w:rsidRPr="00311FBE">
        <w:t xml:space="preserve"> рекуррентным соотношением [7]: </w:t>
      </w:r>
    </w:p>
    <w:p w:rsidR="00DD71EC" w:rsidRPr="00311FBE" w:rsidRDefault="00DD71EC" w:rsidP="00DD71EC">
      <w:pPr>
        <w:jc w:val="center"/>
      </w:pPr>
      <w:r>
        <w:rPr>
          <w:noProof/>
        </w:rPr>
        <w:drawing>
          <wp:inline distT="0" distB="0" distL="0" distR="0">
            <wp:extent cx="3295650" cy="647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1FBE">
        <w:t xml:space="preserve">  </w:t>
      </w:r>
    </w:p>
    <w:p w:rsidR="00DD71EC" w:rsidRPr="00311FBE" w:rsidRDefault="00DD71EC" w:rsidP="00DD71EC">
      <w:pPr>
        <w:jc w:val="center"/>
      </w:pPr>
      <w:r>
        <w:t>г</w:t>
      </w:r>
      <w:r w:rsidRPr="00311FBE">
        <w:t>де</w:t>
      </w:r>
      <w:r w:rsidRPr="00031160">
        <w:t xml:space="preserve"> </w:t>
      </w:r>
      <w:r>
        <w:rPr>
          <w:noProof/>
        </w:rPr>
        <w:drawing>
          <wp:inline distT="0" distB="0" distL="0" distR="0">
            <wp:extent cx="571500" cy="2762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1FBE">
        <w:t xml:space="preserve">  – вероятность появления в выборке объемом "</w:t>
      </w:r>
      <w:r w:rsidRPr="00311FBE">
        <w:rPr>
          <w:lang w:val="en-US"/>
        </w:rPr>
        <w:t>n</w:t>
      </w:r>
      <w:r w:rsidRPr="00311FBE">
        <w:t>" выключателей "</w:t>
      </w:r>
      <w:r w:rsidRPr="00311FBE">
        <w:rPr>
          <w:lang w:val="en-US"/>
        </w:rPr>
        <w:t>x</w:t>
      </w:r>
      <w:r w:rsidRPr="00311FBE">
        <w:t>"</w:t>
      </w:r>
    </w:p>
    <w:p w:rsidR="00DD71EC" w:rsidRDefault="00DD71EC" w:rsidP="00DD71EC">
      <w:pPr>
        <w:jc w:val="center"/>
      </w:pPr>
      <w:r w:rsidRPr="00311FBE">
        <w:t xml:space="preserve">штук брачных. Значение </w:t>
      </w:r>
      <w:r>
        <w:rPr>
          <w:noProof/>
        </w:rPr>
        <w:drawing>
          <wp:inline distT="0" distB="0" distL="0" distR="0">
            <wp:extent cx="381000" cy="200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1FBE">
        <w:t xml:space="preserve"> определяется по формуле </w:t>
      </w:r>
    </w:p>
    <w:p w:rsidR="00DD71EC" w:rsidRPr="00311FBE" w:rsidRDefault="00DD71EC" w:rsidP="00DD71EC">
      <w:pPr>
        <w:jc w:val="center"/>
      </w:pPr>
      <w:r>
        <w:rPr>
          <w:noProof/>
        </w:rPr>
        <w:drawing>
          <wp:inline distT="0" distB="0" distL="0" distR="0">
            <wp:extent cx="4000500" cy="523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1EC" w:rsidRPr="00311FBE" w:rsidRDefault="00DD71EC" w:rsidP="00DD71EC">
      <w:pPr>
        <w:jc w:val="center"/>
      </w:pPr>
    </w:p>
    <w:p w:rsidR="00246E77" w:rsidRDefault="00BC24DA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1EC"/>
    <w:rsid w:val="001A14EE"/>
    <w:rsid w:val="003663B7"/>
    <w:rsid w:val="00564880"/>
    <w:rsid w:val="00704445"/>
    <w:rsid w:val="00BC24DA"/>
    <w:rsid w:val="00DD71EC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71E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71E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71E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71E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2018-01-09T07:58:00Z</dcterms:created>
  <dcterms:modified xsi:type="dcterms:W3CDTF">2018-01-09T07:59:00Z</dcterms:modified>
</cp:coreProperties>
</file>